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00"/>
        <w:tblW w:w="9381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35"/>
        <w:gridCol w:w="8646"/>
      </w:tblGrid>
      <w:tr w:rsidR="009C1E8E" w:rsidRPr="009C1E8E" w:rsidTr="009C1E8E">
        <w:trPr>
          <w:trHeight w:val="2724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 день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F82953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Автобус предоставляется на 7 часов.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Обзорная экскурсия «Как начинался Петербург»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знакомит с наиболее значительными историческими и архитектурными памятниками Северной столицы. Маршрут экскурсии проходит по центральной части Санкт-Петербурга, где каждый дом – отражение «каменной летописи города». Улицы и площади, набережные и мосты являются страницами этой летописи, на которых записаны все основные этапы развития города, все важнейшие события отечественной истории от основания Санкт-Петербурга до настоящего времени.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Экскурсия по территории Петропавловской  крепости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— именно с закладки крепости в мае 1703 года началась история одного из самых красивых городов мира – Санкт-Петербурга.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Экскурсия в музей-макет «Петровская Акватория».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Экспозиция музея представляет собой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историческую реконструкцию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наиболее значимых достопримечательностей Петербурга и пригородов, связанных с морской историей Северной Столицы с момента основания города и до 60-х годов 18 века. Главная особенность макета – настоящее водное пространство, символизирующее акваторию Невы и Финского залива, где по воде ходят модели кораблей петровской эпохи!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Обед в кафе города.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Прибытие в гостиницу. Размещение.</w:t>
            </w:r>
          </w:p>
        </w:tc>
      </w:tr>
      <w:tr w:rsidR="009C1E8E" w:rsidRPr="009C1E8E" w:rsidTr="009C1E8E">
        <w:trPr>
          <w:trHeight w:val="3383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 день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Автобус  предоставляется на </w:t>
            </w:r>
            <w:proofErr w:type="spellStart"/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трансфер</w:t>
            </w:r>
            <w:proofErr w:type="spellEnd"/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до первого музея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Завтрак.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Отъезд от гостиницы.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Экскурсия «Богатство и роскошь петербургских дворцов»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с посещением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одного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из музеев на выбор: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–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Эрмитажа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 – до середины XIX века Эрмитаж полностью соответствовал своему названию (фр. </w:t>
            </w:r>
            <w:proofErr w:type="spellStart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Ermitage</w:t>
            </w:r>
            <w:proofErr w:type="spellEnd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– уединенное место, приют отшельника), поскольку доступ к хранившимся там художественным коллекциям имели лишь августейшие особы и их приближенные. В 1852 году, при Николае I, Императорский Эрмитаж стал доступным для широкой публики. В настоящее время это крупнейший художественный музей мира, его коллекции насчитывают более 3,5 млн. экспонатов.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Дворца великого князя Владимира Александровича (Дом ученых)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, одного из самых роскошных аристократических дворцов Северной столицы. За  красоту и монументальность его называли «малый императорский дворец».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Русского музея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– в музее представлена богатейшая коллекция произведений изобразительного искусства с древнейших времен до наших дней, включающая более 400 000 шедевров русских авторов.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-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Музея Фаберже –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один их самых «блестящих», в буквальном смысле, музеев нашего города, где Вы сами сможете оценить творения лучших ювелиров дореволюционной России.  Жемчужиной коллекции музея является собрание из 9 императорских пасхальных яиц Фаберже, которые спустя почти 100 лет вернулись на Родину.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Обед в кафе города.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Свободное время в центре города. Самостоятельное возвращение в гостиницу.</w:t>
            </w:r>
          </w:p>
        </w:tc>
      </w:tr>
      <w:tr w:rsidR="009C1E8E" w:rsidRPr="009C1E8E" w:rsidTr="009C1E8E">
        <w:trPr>
          <w:trHeight w:val="364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3 день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9C1E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Автобус  предоставляется на </w:t>
            </w:r>
            <w:proofErr w:type="spellStart"/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трансфер</w:t>
            </w:r>
            <w:proofErr w:type="spellEnd"/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 xml:space="preserve"> до первого музея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Завтрак.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Отъезд от гостиницы.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Экскурсия «Санкт-Петербург – музей под открытым небом»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с посещением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двух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музеев на выбор: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Исаакиевского собора,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самого грандиозного православного храма Санкт-Петербурга, одновременно являющегося интереснейшим художественным музеем.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Храма Воскресения Христова («Спас на Крови»),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который был возведен на месте смертельного ранения императора Александра II, и в убранстве которого использовано 7000 квадратных метров мозаики.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Зоологического музея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, где хранятся около 30 тыс. экспонатов, 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lastRenderedPageBreak/>
              <w:t>представляющих животный мир Земного шара, в том числе ископаемые виды.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Кунсткамеры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– «кабинета редкостей», старейшего государственного музея России. Здесь было положено начало первым российским научным изысканиям, основой которых стали собранные императором коллекции «диковинок». Также в фондах музея хранится более миллиона экспонатов, рассказывающих об истории и культуре народов мира. Многие из этих экспонатов уникальны.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Обед в кафе города.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Свободное время в центре города. Самостоятельное возвращение в гостиницу.</w:t>
            </w:r>
          </w:p>
        </w:tc>
      </w:tr>
      <w:tr w:rsidR="009C1E8E" w:rsidRPr="009C1E8E" w:rsidTr="009C1E8E">
        <w:trPr>
          <w:trHeight w:val="2724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4 день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Автобус предоставляется на 6 часов.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Завтрак.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Отъезд от гостиницы.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Загородная экскурсия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u w:val="single"/>
                <w:lang w:eastAsia="ru-RU"/>
              </w:rPr>
              <w:t>одна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 на выбор: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– в Петергоф «Приморский парадиз Петра Великого»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с посещением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Большого дворца 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Петергоф — любимая приморская резиденция Петра Великого, которую он с гордостью показывал чужеземцам и называл «Мой приморский Парадиз». Центром Петергофского ансамбля является Большой дворец – «коронная» резиденция русских императоров. Великолепное трехэтажное здание с галереями и сверкающими позолотой куполов Церковного и корпуса под Гербом – протянулось вдоль террасы почти на триста метров</w:t>
            </w:r>
            <w:proofErr w:type="gramStart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.</w:t>
            </w:r>
            <w:proofErr w:type="gramEnd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- </w:t>
            </w:r>
            <w:proofErr w:type="gramStart"/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в</w:t>
            </w:r>
            <w:proofErr w:type="gramEnd"/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 xml:space="preserve"> Гатчину «Замок двух императоров»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с посещением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Гатчинского дворца.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Экскурсия, во время которой школьники посетят один из прекраснейших пригородов Санкт-Петербурга и заново откроют для себя Гатчинский дворец-замок, как памятник двум российским императорам: Павлу I и его правнуку Александру III. Ребята узнают историю самого дворца и его царственных владельцев, осмотрят великолепные парадные залы и личные покои членов императорской фамилии.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Обед в кафе города.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Возвращение в гостиницу.</w:t>
            </w:r>
          </w:p>
        </w:tc>
      </w:tr>
      <w:tr w:rsidR="009C1E8E" w:rsidRPr="009C1E8E" w:rsidTr="009C1E8E">
        <w:trPr>
          <w:trHeight w:val="2741"/>
          <w:tblCellSpacing w:w="0" w:type="dxa"/>
        </w:trPr>
        <w:tc>
          <w:tcPr>
            <w:tcW w:w="7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5 день</w:t>
            </w:r>
          </w:p>
        </w:tc>
        <w:tc>
          <w:tcPr>
            <w:tcW w:w="864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87" w:type="dxa"/>
              <w:left w:w="87" w:type="dxa"/>
              <w:bottom w:w="87" w:type="dxa"/>
              <w:right w:w="87" w:type="dxa"/>
            </w:tcMar>
            <w:vAlign w:val="center"/>
            <w:hideMark/>
          </w:tcPr>
          <w:p w:rsidR="009C1E8E" w:rsidRPr="009C1E8E" w:rsidRDefault="009C1E8E" w:rsidP="0054133C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9C1E8E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ru-RU"/>
              </w:rPr>
              <w:t>Автобус предоставляется на 8 часов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Завтрак.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Освобождение номеров. Выезд из гостиницы с вещами.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Автобусная экскурсия в Царское Село и Павловск «Приют любви, источник вдохновения» с экскурсией в Екатерининский дворец* 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со знаменитой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Янтарной комнатой и Павловский дворец.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  <w:t>За один день Вы сможете побывать сразу в двух известных пригородах Санкт-Петербурга. Расположенные совсем близко друг от друга, они – живая иллюстрация того, насколько отличались вкусы и нравы Екатерины Великой и, увы, нелюбимого ею сына, Павла I. Блистающий золотом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Екатерининский дворец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 и утонченный, романтичный </w:t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дворец в Павловске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. В ходе экскурсии Вы пройдете по Золотой анфиладе Екатерининского дворца и увидите парадные залы Павловского дворца, выставку дворцовых интерьеров и личные покои членов монаршего семейства, настолько искусно восстановленные, что, кажется, императрица Мария Федоровна вышла отсюда буквально минуту назад.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r w:rsidRPr="009C1E8E"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Обед в кафе города.</w:t>
            </w:r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  <w:proofErr w:type="spellStart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>Трансфер</w:t>
            </w:r>
            <w:proofErr w:type="spellEnd"/>
            <w:r w:rsidRPr="009C1E8E">
              <w:rPr>
                <w:rFonts w:ascii="Arial" w:eastAsia="Times New Roman" w:hAnsi="Arial" w:cs="Arial"/>
                <w:color w:val="000000"/>
                <w:lang w:eastAsia="ru-RU"/>
              </w:rPr>
              <w:t xml:space="preserve"> на вокзал по окончании экскурсионной программы. Отъезд.</w:t>
            </w:r>
          </w:p>
        </w:tc>
      </w:tr>
    </w:tbl>
    <w:p w:rsidR="006E3537" w:rsidRPr="006E3537" w:rsidRDefault="006E3537" w:rsidP="006E3537">
      <w:pPr>
        <w:rPr>
          <w:rFonts w:cs="Times New Roman"/>
          <w:sz w:val="24"/>
          <w:szCs w:val="24"/>
        </w:rPr>
      </w:pPr>
    </w:p>
    <w:sectPr w:rsidR="006E3537" w:rsidRPr="006E3537" w:rsidSect="007266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1506F"/>
    <w:multiLevelType w:val="hybridMultilevel"/>
    <w:tmpl w:val="E0C45A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3203A7"/>
    <w:multiLevelType w:val="hybridMultilevel"/>
    <w:tmpl w:val="A2EA6D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4D1EE1"/>
    <w:rsid w:val="004D1EE1"/>
    <w:rsid w:val="0054133C"/>
    <w:rsid w:val="005678D3"/>
    <w:rsid w:val="006E3537"/>
    <w:rsid w:val="007266E6"/>
    <w:rsid w:val="00897A7F"/>
    <w:rsid w:val="009C1E8E"/>
    <w:rsid w:val="00C00A64"/>
    <w:rsid w:val="00F829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6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4D1EE1"/>
    <w:rPr>
      <w:i/>
      <w:iCs/>
    </w:rPr>
  </w:style>
  <w:style w:type="paragraph" w:styleId="a4">
    <w:name w:val="List Paragraph"/>
    <w:basedOn w:val="a"/>
    <w:uiPriority w:val="34"/>
    <w:qFormat/>
    <w:rsid w:val="004D1EE1"/>
    <w:pPr>
      <w:ind w:left="720"/>
      <w:contextualSpacing/>
    </w:pPr>
  </w:style>
  <w:style w:type="paragraph" w:customStyle="1" w:styleId="h1">
    <w:name w:val="h1"/>
    <w:basedOn w:val="a"/>
    <w:rsid w:val="009C1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9C1E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1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</TotalTime>
  <Pages>2</Pages>
  <Words>864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MrFOGG</Company>
  <LinksUpToDate>false</LinksUpToDate>
  <CharactersWithSpaces>5784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2021-12-08T06:37:00Z</dcterms:created>
  <dcterms:modified xsi:type="dcterms:W3CDTF">2021-12-10T05:34:00Z</dcterms:modified>
</cp:coreProperties>
</file>